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73" w:rsidRPr="006C7373" w:rsidRDefault="006C7373" w:rsidP="006C7373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6C7373">
        <w:rPr>
          <w:b/>
          <w:color w:val="auto"/>
        </w:rPr>
        <w:fldChar w:fldCharType="begin"/>
      </w:r>
      <w:r w:rsidRPr="006C7373">
        <w:rPr>
          <w:b/>
          <w:color w:val="auto"/>
        </w:rPr>
        <w:instrText xml:space="preserve"> HYPERLINK \l "_top" </w:instrText>
      </w:r>
      <w:r w:rsidRPr="006C7373">
        <w:rPr>
          <w:b/>
          <w:color w:val="auto"/>
        </w:rPr>
        <w:fldChar w:fldCharType="separate"/>
      </w:r>
      <w:bookmarkStart w:id="0" w:name="_Toc9580639"/>
      <w:r w:rsidRPr="006C7373">
        <w:rPr>
          <w:rStyle w:val="a9"/>
          <w:rFonts w:ascii="Times New Roman" w:eastAsia="Times New Roman" w:hAnsi="Times New Roman" w:cs="Times New Roman"/>
          <w:b/>
          <w:color w:val="auto"/>
          <w:lang w:eastAsia="ru-RU"/>
        </w:rPr>
        <w:t>ПРОКАТ ТЕХНИЧЕСКИХ СРЕДСТВ РЕАБИЛИТАЦИИ</w:t>
      </w:r>
      <w:bookmarkEnd w:id="0"/>
      <w:r w:rsidRPr="006C7373">
        <w:rPr>
          <w:rStyle w:val="a9"/>
          <w:rFonts w:ascii="Times New Roman" w:eastAsia="Times New Roman" w:hAnsi="Times New Roman" w:cs="Times New Roman"/>
          <w:b/>
          <w:bCs/>
          <w:color w:val="auto"/>
          <w:lang w:eastAsia="ru-RU"/>
        </w:rPr>
        <w:fldChar w:fldCharType="end"/>
      </w:r>
    </w:p>
    <w:p w:rsidR="006C7373" w:rsidRPr="006C7373" w:rsidRDefault="006C7373" w:rsidP="006C73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C737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Прокат технических средств реабилитации – обеспечение на </w:t>
      </w:r>
      <w:r w:rsidRPr="006C7373">
        <w:rPr>
          <w:rFonts w:ascii="Times New Roman" w:eastAsia="Times New Roman" w:hAnsi="Times New Roman"/>
          <w:b/>
          <w:sz w:val="27"/>
          <w:szCs w:val="27"/>
          <w:lang w:eastAsia="ru-RU"/>
        </w:rPr>
        <w:t>безвозмездной</w:t>
      </w:r>
      <w:r w:rsidRPr="006C7373">
        <w:rPr>
          <w:rFonts w:ascii="Times New Roman" w:eastAsia="Times New Roman" w:hAnsi="Times New Roman"/>
          <w:sz w:val="27"/>
          <w:szCs w:val="27"/>
          <w:lang w:eastAsia="ru-RU"/>
        </w:rPr>
        <w:t xml:space="preserve"> основе отдельных категорий населения вспомогательными техническими средствами реабилитации.</w:t>
      </w: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C7373">
        <w:rPr>
          <w:rFonts w:ascii="Times New Roman" w:eastAsia="Times New Roman" w:hAnsi="Times New Roman"/>
          <w:b/>
          <w:sz w:val="27"/>
          <w:szCs w:val="27"/>
          <w:lang w:eastAsia="ru-RU"/>
        </w:rPr>
        <w:t>КТО ИМЕЕТ ПРАВО НА ПОЛУЧЕНИЕ УСЛУГИ</w:t>
      </w:r>
    </w:p>
    <w:p w:rsidR="006C7373" w:rsidRPr="006C7373" w:rsidRDefault="006C7373" w:rsidP="006C737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bCs/>
          <w:sz w:val="27"/>
          <w:szCs w:val="27"/>
          <w:bdr w:val="none" w:sz="0" w:space="0" w:color="auto" w:frame="1"/>
        </w:rPr>
        <w:t>У</w:t>
      </w:r>
      <w:r w:rsidRPr="006C7373">
        <w:rPr>
          <w:rFonts w:ascii="Times New Roman" w:eastAsia="Times New Roman" w:hAnsi="Times New Roman"/>
          <w:sz w:val="27"/>
          <w:szCs w:val="27"/>
        </w:rPr>
        <w:t>слуги по прокату технических средств реабилитации оказываются, следующим категориям граждан, нуждающимся в этих средствах и проживающим на территории городского округа Самара: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>-Лицам пожилого возраста (женщины старше 55 лет, мужчины старше 60 лет);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 xml:space="preserve">-Лицам, признанным инвалидами; 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>-Лицам в возрасте до 18 лет, которым установлена категория «ребенок-инвалид».</w:t>
      </w: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C7373">
        <w:rPr>
          <w:rFonts w:ascii="Times New Roman" w:eastAsia="Times New Roman" w:hAnsi="Times New Roman"/>
          <w:b/>
          <w:sz w:val="27"/>
          <w:szCs w:val="27"/>
          <w:lang w:eastAsia="ru-RU"/>
        </w:rPr>
        <w:t>КУДА ОБРАТИТЬСЯ И КАКИЕ ДОКУМЕНТЫ НЕОБХОДИМЫ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C7373">
        <w:rPr>
          <w:rFonts w:ascii="Times New Roman" w:eastAsia="Times New Roman" w:hAnsi="Times New Roman"/>
          <w:sz w:val="27"/>
          <w:szCs w:val="27"/>
          <w:lang w:eastAsia="ru-RU"/>
        </w:rPr>
        <w:t>Для предоставления услуг проката Вы можете обратиться в подразделение Комплексного центра по месту регистрации, предоставив следующие </w:t>
      </w:r>
      <w:r w:rsidRPr="006C7373">
        <w:rPr>
          <w:rFonts w:ascii="Times New Roman" w:eastAsia="Times New Roman" w:hAnsi="Times New Roman"/>
          <w:bCs/>
          <w:sz w:val="27"/>
          <w:szCs w:val="27"/>
          <w:lang w:eastAsia="ru-RU"/>
        </w:rPr>
        <w:t>документы:</w:t>
      </w:r>
    </w:p>
    <w:p w:rsidR="006C7373" w:rsidRPr="006C7373" w:rsidRDefault="006C7373" w:rsidP="006C737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 xml:space="preserve"> д</w:t>
      </w:r>
      <w:r w:rsidRPr="006C7373">
        <w:rPr>
          <w:rFonts w:ascii="Times New Roman" w:eastAsia="Times New Roman" w:hAnsi="Times New Roman"/>
          <w:sz w:val="27"/>
          <w:szCs w:val="27"/>
        </w:rPr>
        <w:t>окумент, удостоверяющий личность получателя (паспорт, иные выдаваемые в установленном порядке документы, удостоверяющие личность гражданина);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 xml:space="preserve"> д</w:t>
      </w:r>
      <w:r w:rsidRPr="006C7373">
        <w:rPr>
          <w:rFonts w:ascii="Times New Roman" w:eastAsia="Times New Roman" w:hAnsi="Times New Roman"/>
          <w:sz w:val="27"/>
          <w:szCs w:val="27"/>
        </w:rPr>
        <w:t>окумент, подтверждающий регистрацию по месту жительства (месту пребывания) на территории Самарской области;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 xml:space="preserve"> д</w:t>
      </w:r>
      <w:r w:rsidRPr="006C7373">
        <w:rPr>
          <w:rFonts w:ascii="Times New Roman" w:eastAsia="Times New Roman" w:hAnsi="Times New Roman"/>
          <w:sz w:val="27"/>
          <w:szCs w:val="27"/>
        </w:rPr>
        <w:t>окумент, подтверждающий статус получателя ТСР;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 xml:space="preserve"> и</w:t>
      </w:r>
      <w:bookmarkStart w:id="1" w:name="_GoBack"/>
      <w:bookmarkEnd w:id="1"/>
      <w:r w:rsidRPr="006C7373">
        <w:rPr>
          <w:rFonts w:ascii="Times New Roman" w:eastAsia="Times New Roman" w:hAnsi="Times New Roman"/>
          <w:sz w:val="27"/>
          <w:szCs w:val="27"/>
        </w:rPr>
        <w:t xml:space="preserve">ндивидуальную программу реабилитации инвалида либо индивидуальную программу реабилитации или </w:t>
      </w:r>
      <w:proofErr w:type="spellStart"/>
      <w:r w:rsidRPr="006C7373">
        <w:rPr>
          <w:rFonts w:ascii="Times New Roman" w:eastAsia="Times New Roman" w:hAnsi="Times New Roman"/>
          <w:sz w:val="27"/>
          <w:szCs w:val="27"/>
        </w:rPr>
        <w:t>абилитации</w:t>
      </w:r>
      <w:proofErr w:type="spellEnd"/>
      <w:r w:rsidRPr="006C7373">
        <w:rPr>
          <w:rFonts w:ascii="Times New Roman" w:eastAsia="Times New Roman" w:hAnsi="Times New Roman"/>
          <w:sz w:val="27"/>
          <w:szCs w:val="27"/>
        </w:rPr>
        <w:t xml:space="preserve"> инвалида (далее – ИПРА), разрабатываемую федеральными казенными учреждениями медико-социальной экспертизы в порядке, установленном действующим законодательством (для лиц, признанных инвалидами, и лиц в возрасте до 18 лет, которым установлена категория «ребенок-инвалид»).</w:t>
      </w:r>
    </w:p>
    <w:p w:rsidR="006C7373" w:rsidRPr="006C7373" w:rsidRDefault="006C7373" w:rsidP="006C737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bdr w:val="none" w:sz="0" w:space="0" w:color="auto" w:frame="1"/>
        </w:rPr>
      </w:pPr>
      <w:r w:rsidRPr="006C7373">
        <w:rPr>
          <w:rFonts w:ascii="Times New Roman" w:eastAsia="Times New Roman" w:hAnsi="Times New Roman"/>
          <w:bCs/>
          <w:sz w:val="27"/>
          <w:szCs w:val="27"/>
          <w:bdr w:val="none" w:sz="0" w:space="0" w:color="auto" w:frame="1"/>
        </w:rPr>
        <w:t>В случае обращения за услугой через представителя, также предъявляются документы, удостоверяющие личность и полномочия представителя на совершение соответствующих действий, а также документы, подтверждающие согласие получателя на обработку его персональных данных.</w:t>
      </w:r>
    </w:p>
    <w:p w:rsidR="006C7373" w:rsidRPr="006C7373" w:rsidRDefault="006C7373" w:rsidP="006C73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b/>
          <w:spacing w:val="2"/>
          <w:sz w:val="27"/>
          <w:szCs w:val="27"/>
        </w:rPr>
      </w:pPr>
      <w:r w:rsidRPr="006C7373">
        <w:rPr>
          <w:rFonts w:ascii="Times New Roman" w:hAnsi="Times New Roman"/>
          <w:b/>
          <w:spacing w:val="2"/>
          <w:sz w:val="27"/>
          <w:szCs w:val="27"/>
        </w:rPr>
        <w:t>ВАЖНО</w:t>
      </w: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t xml:space="preserve">Технические средства реабилитации выдаются на основании договора, заключаемому между Гражданином и Учреждением </w:t>
      </w:r>
      <w:r w:rsidRPr="006C7373">
        <w:rPr>
          <w:rFonts w:ascii="Times New Roman" w:eastAsia="Times New Roman" w:hAnsi="Times New Roman"/>
          <w:b/>
          <w:sz w:val="27"/>
          <w:szCs w:val="27"/>
        </w:rPr>
        <w:t>на безвозмездной основе на срок не более одного года</w:t>
      </w:r>
      <w:r w:rsidRPr="006C7373">
        <w:rPr>
          <w:rFonts w:ascii="Times New Roman" w:eastAsia="Times New Roman" w:hAnsi="Times New Roman"/>
          <w:sz w:val="27"/>
          <w:szCs w:val="27"/>
        </w:rPr>
        <w:t>.</w:t>
      </w:r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6C7373">
        <w:rPr>
          <w:rFonts w:ascii="Times New Roman" w:eastAsia="Times New Roman" w:hAnsi="Times New Roman"/>
          <w:sz w:val="27"/>
          <w:szCs w:val="27"/>
        </w:rPr>
        <w:lastRenderedPageBreak/>
        <w:t xml:space="preserve">По истечению года, по желанию гражданина, срок </w:t>
      </w:r>
      <w:r w:rsidRPr="006C7373">
        <w:rPr>
          <w:rFonts w:ascii="Times New Roman" w:eastAsia="Times New Roman" w:hAnsi="Times New Roman"/>
          <w:b/>
          <w:sz w:val="27"/>
          <w:szCs w:val="27"/>
        </w:rPr>
        <w:t>может быть продлен</w:t>
      </w:r>
      <w:r w:rsidRPr="006C7373">
        <w:rPr>
          <w:rFonts w:ascii="Times New Roman" w:eastAsia="Times New Roman" w:hAnsi="Times New Roman"/>
          <w:sz w:val="27"/>
          <w:szCs w:val="27"/>
        </w:rPr>
        <w:t xml:space="preserve"> еще на один год дополнительным соглашением.</w:t>
      </w:r>
    </w:p>
    <w:p w:rsidR="006C7373" w:rsidRPr="006C7373" w:rsidRDefault="006C7373" w:rsidP="006C73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C7373" w:rsidRPr="006C7373" w:rsidRDefault="006C7373" w:rsidP="006C7373">
      <w:pPr>
        <w:pStyle w:val="2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32"/>
          <w:lang w:eastAsia="ru-RU"/>
        </w:rPr>
      </w:pPr>
      <w:hyperlink w:anchor="_top" w:history="1">
        <w:bookmarkStart w:id="2" w:name="_Toc9580640"/>
        <w:r w:rsidRPr="006C7373">
          <w:rPr>
            <w:rStyle w:val="a9"/>
            <w:rFonts w:ascii="Times New Roman" w:eastAsia="Times New Roman" w:hAnsi="Times New Roman" w:cs="Times New Roman"/>
            <w:b/>
            <w:iCs/>
            <w:color w:val="auto"/>
            <w:sz w:val="32"/>
            <w:szCs w:val="32"/>
            <w:lang w:eastAsia="ru-RU"/>
          </w:rPr>
          <w:t>МЫ ПРЕДЛАГАЕМ К ПРОКАТУ СЛЕДУЮЩИЕ ТЕХНИЧЕСКИЕ СРЕДСТВА РЕАБИЛИТАЦИИ</w:t>
        </w:r>
        <w:r w:rsidRPr="006C7373">
          <w:rPr>
            <w:rStyle w:val="a9"/>
            <w:rFonts w:ascii="Times New Roman" w:eastAsia="Times New Roman" w:hAnsi="Times New Roman" w:cs="Times New Roman"/>
            <w:iCs/>
            <w:color w:val="auto"/>
            <w:sz w:val="32"/>
            <w:szCs w:val="32"/>
            <w:lang w:eastAsia="ru-RU"/>
          </w:rPr>
          <w:t>*</w:t>
        </w:r>
        <w:bookmarkEnd w:id="2"/>
      </w:hyperlink>
    </w:p>
    <w:p w:rsidR="006C7373" w:rsidRPr="006C7373" w:rsidRDefault="006C7373" w:rsidP="006C7373">
      <w:pPr>
        <w:shd w:val="clear" w:color="auto" w:fill="FFFFFF"/>
        <w:spacing w:after="0" w:line="276" w:lineRule="auto"/>
        <w:ind w:firstLine="426"/>
        <w:contextualSpacing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6C7373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*Наличие, состояние и комплектацию ТСР, необходимо уточнять в районном подразделении Комплексного центра.</w:t>
      </w:r>
    </w:p>
    <w:tbl>
      <w:tblPr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70"/>
        <w:gridCol w:w="1149"/>
      </w:tblGrid>
      <w:tr w:rsidR="006C7373" w:rsidRPr="006C7373" w:rsidTr="000B01E6">
        <w:trPr>
          <w:trHeight w:val="732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Информация об оснащенности пунктов проката ТСР на 21.12.2018*</w:t>
            </w:r>
          </w:p>
        </w:tc>
      </w:tr>
      <w:tr w:rsidR="006C7373" w:rsidRPr="006C7373" w:rsidTr="000B01E6">
        <w:trPr>
          <w:trHeight w:val="94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Наименование ТСР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Количество, ед.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Вертикализатор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взрослых с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эл.приводом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Вертикализатор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детей с ДЦП от 3-6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Вертикализатор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детей с ДЦП от 5-12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 детские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взрослые с опорой по локоть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комнатная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санитарным оснащением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ручным приводом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электроприводом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Матрац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 компрессором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Насадка на унитаз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Опора по спину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Ступени для ванной с поручнем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Тканевая ванна –простыня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четырех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шагающие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детей с ДЦП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металлические с подмышечной опорой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Матрац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 наполнителем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Противопролежневые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подушки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опоры с двумя колесами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металлические с подмышечной опорой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Матрац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воздушный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активного типа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Железнодорожный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Тканевая ванна-простыня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Диктофон для не зрячих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 для кровати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деревянные с подмышечной опорой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 детские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электроприводом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LY-250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Кресло-коляска с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вертикализатором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Кресло-стул с санитарным оснащением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Крюк для открывания форточек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Манжет для крепления столового прибора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Медицинская кровать с электроприводом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Опора веревочная в кровать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Палка с щипцами на конце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Пандус телескопический 2х секционный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Подставка с поручнями для ванны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Противопролежневая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подушка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Рампа телескопическая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ванны со спинкой (пластик)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унитаза- насадка на унитаз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Система опорная «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Параподиум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динамический»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Специальная доска для пересадки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 регулируемый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Тифломагнитофон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прослушивания говорящей книги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 с УПС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тактильная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детей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шагающие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Часы с рельефным обозначение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Часы-будильник с синтезатором речи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Монокуляр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Ножницы для левой руки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с локтевой опорой с УПС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Пандус телескопический3х секционный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откидной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Кировский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Кресло-коляска прогулочная для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спинальников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Веревочная опора в кровать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Захват активный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 для кровати, регулируемое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с опорой под локоть (взрослые)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комнатная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комнатная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прогулочная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высокой спинкой для больных ДЦП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Кресло-стул с санитарным оснащением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Кресло-стул с санитарным оснащением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 регулируемый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 регулируемый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Подставка к ванне с поручнями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Приспособление для надевания носков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Поручень для ванны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 деревянное со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 мягкое со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 (пластик)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унитаза - насадка на унитаз с поручнями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Специальная доска для пересадки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Тканевая ванна-простыня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 телескопическая с УПС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тактильная складная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Трость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четырехопорная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 шагающие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</w:p>
        </w:tc>
      </w:tr>
      <w:tr w:rsidR="006C7373" w:rsidRPr="006C7373" w:rsidTr="000B01E6">
        <w:trPr>
          <w:trHeight w:val="102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 с подмышечными опорами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 на 2-х колесах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 локоть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матрац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Противопролежневая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подушка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Ванна-простыня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 регулируем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Куйбышевский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Столик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 коляска прогулочная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детская прогулочная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ванны деревянное со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ванны пластиковое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насадка на унитаз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Диктофон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с опорой под локоть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Веревочная опора в кровать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Вертикализатор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детский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Поручни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Опора под спину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Подставка к ванне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Монокуляр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Доска для пересадки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Телефон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Вибрател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 усилением звука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шагающие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Подушка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противопролежневая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Кресло-стул с санитарным оснащением Кельн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65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Приспособление д/открывания банок LTK-6175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Приспособление д/надевания носков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Ленинский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Приспособление для надевания чулок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Изголовье-регулируемое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с локтевой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 коляска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 коляска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Кресло-туалет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 с санитарным оснащением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Насадка на унитаз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матрац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матрац 563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Стол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4-х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Стол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Октябрьский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</w:tr>
      <w:tr w:rsidR="006C7373" w:rsidRPr="006C7373" w:rsidTr="000B01E6">
        <w:trPr>
          <w:trHeight w:val="691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Кресло-коляски: с электроприводом на 3-х колесах; модель Дельта-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Электро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01; модель LY-710-953A; LY-45-250A; для детей с ДЦП; с откидной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Кресло-стул с санитарным оснащением; стул-туалет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Кровать механическая деревянная 4-х секционная Е8 ММ-16 в комплекте с матрасом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16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Костыли: с локтевой опорой(УПС); с подлокотной опорой; деревянные подростковые, подмышечные; деревянные взрослые, и подмышечные.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Подъемник передвижной с электроприводом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Ходунки: шагающие для взрослых; шагающие       W-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Navigator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 двухуровневые; с корзиной и тормозами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Ступени для ванной с поручнем и креплением СВ-04; подставка к ванне с поручнем; подставка к ванне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ванной со спинкой, без спинки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матрац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Противопролежневая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подушка полиуретановая мод.564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112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Тканевая ванна простыня; складная ванна простыня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опорная регулируемая по высоте (УПС); четырёх опорная; белая тактильная складная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унитаза с поручнями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Доска для пересадки со скользящей поверхностью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Веревочная опора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Лупы 2 крат; 4,5крат; 7крат; 10крат; 1-7крат; 1-7 крат</w:t>
            </w:r>
            <w:proofErr w:type="gram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складная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Монокуляр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Диктофон для незрячих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214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Тифломагнитофон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прослушивания говорящей книги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Часы наручные с рельефным обозначением; с будильником и синтезатором речи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Крюк на длинной Ручке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Палка с щипцами на конце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Ножницы для левой руки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Промышленный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Манжет для прикрепления столовых приборов к руке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Опора под спину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с локтевой опорой с устройством противоскользящим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Ходунки, шагающие складные регулируемые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ванны со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Стульчик для ванны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51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-насадка на унитаз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Ванна-простыня тканевая складная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комнатная (прогулочная)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детей с ДЦП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Противопролежневая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подушка полиуретановая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Ступени для ванны с поручнями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 детские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конусная -А Дерби размер 900 ТДК -850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ДР-А с УПС размер 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10185 ВА с усиленной рамой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Костыль подмышечный10021 малые (под рост 140-160)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Костыль Деревянный 01- КИ (подростковый)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743 деревянный средний (рост 160-180 см)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Канадка 122 FUN-KIDS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Rebotec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(детская)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Столик прикроватный 30, 9190, 1 BETTTISCH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Туалет-стул FS691S/FS810Доброта ECONOM PLUS регулировкой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Туалет –кресло 343-БОНН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Насадка на унитаз 10527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Насадка на унитаз 10528 А/Т с боковыми поручнями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Насадка на унитаз 10527 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Столовые приборы НА -4295 вилка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Столовые приборы НА -4291 ложка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Самарский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Столовые приборы НА -4190 нож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Кресла-стулья с санитарным оснащением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комнатная с откидной спинкой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Кресло-коляска прогулочная для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спинальников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Костыли деревянные взрослые с деревянными анатомическим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подмышечником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(пара)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деревянные подростковые с мягкими ручками и мягкими подмышечными накладками (пара)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с подлокотной опорой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4-x опорная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тактильная складная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Трость, регулируемая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взрослых, шагающие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взрослых, регулируемые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для взрослых, регулируемые по высоте на 2-х колесиках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Изголовье для кровати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Веревочная опора в кровать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Диктофон для незрячих (цифровой)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ванны со спинкой (пластик)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ванны без спинки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Сиденье для унитаза-насадка на унитаз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Подставка с поручнями для ванны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Надкроватный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столик, регулируемый по высоте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Специальная доска для пересадки со скользящей поверхностью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Лупа 2-х кратная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Лупа 4,5-х кратная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Лупа 7-х кратная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Лупа 10-ти кратная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Лупа ЛП 1-7, складная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Монокуляр 12Х30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Часы-будильник с синтезатором речи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Тифломагнитофон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прослушивания «говорящей книги»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Часы с рельефным обозначением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Ножницы для левой руки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Манжет для прикрепления столовых приборов к руке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Крюк на длинной ручке для притягивания двери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Кресла-стулья с санитарным оснащением AMCF-97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прогулочная Н-001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комнатная (с амортизатором) KY871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Кресло-коляска с санитарным оснащением Н-011А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Кресло-стул с санитарным оснащением 10589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Костыль локтевой CF06-2208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с подмышечными опорами шагающие широкие CF05-2021 WE5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Ходунки шагающие регулируемые по высоте 10188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Трость, регулируемая по высоте с УПС YU821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Костыли подмышечные с УПС под рост 160-180 см 10022/U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Кровать медицинская с электроприводом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Трость с большой квадратной опорой хром 10111/SL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6C7373" w:rsidRPr="006C7373" w:rsidTr="000B01E6">
        <w:trPr>
          <w:trHeight w:val="7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Матрас </w:t>
            </w:r>
            <w:proofErr w:type="spellStart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баллонный М-0021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C7373" w:rsidRPr="006C7373" w:rsidRDefault="006C7373" w:rsidP="000B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C73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8150D9" w:rsidRPr="006C7373" w:rsidRDefault="008150D9"/>
    <w:sectPr w:rsidR="008150D9" w:rsidRPr="006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2E7"/>
    <w:multiLevelType w:val="hybridMultilevel"/>
    <w:tmpl w:val="0F2A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986"/>
    <w:multiLevelType w:val="hybridMultilevel"/>
    <w:tmpl w:val="F2E0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733"/>
    <w:multiLevelType w:val="hybridMultilevel"/>
    <w:tmpl w:val="978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3D0"/>
    <w:multiLevelType w:val="hybridMultilevel"/>
    <w:tmpl w:val="D8C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3C4A8B"/>
    <w:multiLevelType w:val="hybridMultilevel"/>
    <w:tmpl w:val="1116E2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3877F4"/>
    <w:multiLevelType w:val="multilevel"/>
    <w:tmpl w:val="421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5A26"/>
    <w:multiLevelType w:val="hybridMultilevel"/>
    <w:tmpl w:val="67E64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46072"/>
    <w:multiLevelType w:val="hybridMultilevel"/>
    <w:tmpl w:val="98941330"/>
    <w:lvl w:ilvl="0" w:tplc="D26E5F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769"/>
    <w:multiLevelType w:val="hybridMultilevel"/>
    <w:tmpl w:val="D28CD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FA6685"/>
    <w:multiLevelType w:val="hybridMultilevel"/>
    <w:tmpl w:val="934C3E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4C2021"/>
    <w:multiLevelType w:val="hybridMultilevel"/>
    <w:tmpl w:val="8A7077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D03415"/>
    <w:multiLevelType w:val="hybridMultilevel"/>
    <w:tmpl w:val="A2AC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6A20"/>
    <w:multiLevelType w:val="hybridMultilevel"/>
    <w:tmpl w:val="3B96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7088"/>
    <w:multiLevelType w:val="hybridMultilevel"/>
    <w:tmpl w:val="AACA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0206"/>
    <w:multiLevelType w:val="hybridMultilevel"/>
    <w:tmpl w:val="7B60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F5558"/>
    <w:multiLevelType w:val="hybridMultilevel"/>
    <w:tmpl w:val="AF4C8268"/>
    <w:lvl w:ilvl="0" w:tplc="BD0A9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F24A4"/>
    <w:multiLevelType w:val="hybridMultilevel"/>
    <w:tmpl w:val="2DA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48B3"/>
    <w:multiLevelType w:val="hybridMultilevel"/>
    <w:tmpl w:val="6F14B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FA38DD"/>
    <w:multiLevelType w:val="multilevel"/>
    <w:tmpl w:val="882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D0C4F"/>
    <w:multiLevelType w:val="hybridMultilevel"/>
    <w:tmpl w:val="0AF4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E5C63"/>
    <w:multiLevelType w:val="hybridMultilevel"/>
    <w:tmpl w:val="08B0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63CC"/>
    <w:multiLevelType w:val="hybridMultilevel"/>
    <w:tmpl w:val="50D0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618E7"/>
    <w:multiLevelType w:val="multilevel"/>
    <w:tmpl w:val="232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D60F41"/>
    <w:multiLevelType w:val="hybridMultilevel"/>
    <w:tmpl w:val="EBAA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16F79"/>
    <w:multiLevelType w:val="hybridMultilevel"/>
    <w:tmpl w:val="0910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D4B04"/>
    <w:multiLevelType w:val="hybridMultilevel"/>
    <w:tmpl w:val="2B4A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B0AA6"/>
    <w:multiLevelType w:val="hybridMultilevel"/>
    <w:tmpl w:val="72B02568"/>
    <w:lvl w:ilvl="0" w:tplc="77568A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53DAF"/>
    <w:multiLevelType w:val="hybridMultilevel"/>
    <w:tmpl w:val="36AA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60E4A"/>
    <w:multiLevelType w:val="hybridMultilevel"/>
    <w:tmpl w:val="79F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93448"/>
    <w:multiLevelType w:val="hybridMultilevel"/>
    <w:tmpl w:val="D26AAB9A"/>
    <w:lvl w:ilvl="0" w:tplc="14C636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B38C7"/>
    <w:multiLevelType w:val="hybridMultilevel"/>
    <w:tmpl w:val="EF8A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830BA"/>
    <w:multiLevelType w:val="multilevel"/>
    <w:tmpl w:val="3920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C4508"/>
    <w:multiLevelType w:val="hybridMultilevel"/>
    <w:tmpl w:val="249E4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EBB0E4E"/>
    <w:multiLevelType w:val="hybridMultilevel"/>
    <w:tmpl w:val="CEB45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82B8A"/>
    <w:multiLevelType w:val="hybridMultilevel"/>
    <w:tmpl w:val="1A4E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28"/>
  </w:num>
  <w:num w:numId="5">
    <w:abstractNumId w:val="19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23"/>
  </w:num>
  <w:num w:numId="12">
    <w:abstractNumId w:val="34"/>
  </w:num>
  <w:num w:numId="13">
    <w:abstractNumId w:val="31"/>
  </w:num>
  <w:num w:numId="14">
    <w:abstractNumId w:val="8"/>
  </w:num>
  <w:num w:numId="15">
    <w:abstractNumId w:val="20"/>
  </w:num>
  <w:num w:numId="16">
    <w:abstractNumId w:val="21"/>
  </w:num>
  <w:num w:numId="17">
    <w:abstractNumId w:val="13"/>
  </w:num>
  <w:num w:numId="18">
    <w:abstractNumId w:val="26"/>
  </w:num>
  <w:num w:numId="19">
    <w:abstractNumId w:val="7"/>
  </w:num>
  <w:num w:numId="20">
    <w:abstractNumId w:val="15"/>
  </w:num>
  <w:num w:numId="21">
    <w:abstractNumId w:val="29"/>
  </w:num>
  <w:num w:numId="22">
    <w:abstractNumId w:val="10"/>
  </w:num>
  <w:num w:numId="23">
    <w:abstractNumId w:val="14"/>
  </w:num>
  <w:num w:numId="24">
    <w:abstractNumId w:val="0"/>
  </w:num>
  <w:num w:numId="25">
    <w:abstractNumId w:val="24"/>
  </w:num>
  <w:num w:numId="26">
    <w:abstractNumId w:val="2"/>
  </w:num>
  <w:num w:numId="27">
    <w:abstractNumId w:val="33"/>
  </w:num>
  <w:num w:numId="28">
    <w:abstractNumId w:val="17"/>
  </w:num>
  <w:num w:numId="29">
    <w:abstractNumId w:val="25"/>
  </w:num>
  <w:num w:numId="30">
    <w:abstractNumId w:val="30"/>
  </w:num>
  <w:num w:numId="31">
    <w:abstractNumId w:val="4"/>
  </w:num>
  <w:num w:numId="32">
    <w:abstractNumId w:val="11"/>
  </w:num>
  <w:num w:numId="33">
    <w:abstractNumId w:val="27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73"/>
    <w:rsid w:val="006C7373"/>
    <w:rsid w:val="008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A0EA-1715-4D66-80C4-C476B4D0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7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3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73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7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6C7373"/>
    <w:pPr>
      <w:ind w:left="720"/>
      <w:contextualSpacing/>
    </w:pPr>
  </w:style>
  <w:style w:type="paragraph" w:styleId="a4">
    <w:name w:val="No Spacing"/>
    <w:uiPriority w:val="1"/>
    <w:qFormat/>
    <w:rsid w:val="006C737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6C7373"/>
    <w:rPr>
      <w:i/>
      <w:iCs/>
    </w:rPr>
  </w:style>
  <w:style w:type="character" w:customStyle="1" w:styleId="apple-converted-space">
    <w:name w:val="apple-converted-space"/>
    <w:rsid w:val="006C7373"/>
  </w:style>
  <w:style w:type="character" w:styleId="a6">
    <w:name w:val="Strong"/>
    <w:uiPriority w:val="22"/>
    <w:qFormat/>
    <w:rsid w:val="006C7373"/>
    <w:rPr>
      <w:b/>
      <w:bCs/>
    </w:rPr>
  </w:style>
  <w:style w:type="paragraph" w:styleId="a7">
    <w:name w:val="Normal (Web)"/>
    <w:basedOn w:val="a"/>
    <w:uiPriority w:val="99"/>
    <w:semiHidden/>
    <w:unhideWhenUsed/>
    <w:rsid w:val="006C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C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C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7373"/>
    <w:rPr>
      <w:color w:val="0000FF"/>
      <w:u w:val="single"/>
    </w:rPr>
  </w:style>
  <w:style w:type="paragraph" w:customStyle="1" w:styleId="consplusnormal">
    <w:name w:val="consplusnormal"/>
    <w:basedOn w:val="a"/>
    <w:rsid w:val="006C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C7373"/>
    <w:rPr>
      <w:b w:val="0"/>
      <w:bCs w:val="0"/>
      <w:color w:val="106BBE"/>
    </w:rPr>
  </w:style>
  <w:style w:type="paragraph" w:customStyle="1" w:styleId="ConsPlusNormal0">
    <w:name w:val="ConsPlusNormal"/>
    <w:rsid w:val="006C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C737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C7373"/>
    <w:pPr>
      <w:tabs>
        <w:tab w:val="right" w:leader="dot" w:pos="10478"/>
      </w:tabs>
      <w:spacing w:after="0" w:line="360" w:lineRule="auto"/>
      <w:ind w:left="567"/>
      <w:jc w:val="both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7373"/>
    <w:pPr>
      <w:spacing w:after="100"/>
    </w:pPr>
    <w:rPr>
      <w:rFonts w:asciiTheme="minorHAnsi" w:eastAsiaTheme="minorEastAsia" w:hAnsiTheme="minorHAns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C7373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character" w:styleId="ac">
    <w:name w:val="FollowedHyperlink"/>
    <w:basedOn w:val="a0"/>
    <w:uiPriority w:val="99"/>
    <w:semiHidden/>
    <w:unhideWhenUsed/>
    <w:rsid w:val="006C7373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6C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7373"/>
  </w:style>
  <w:style w:type="paragraph" w:customStyle="1" w:styleId="41">
    <w:name w:val="Заголовок 4 продолжение"/>
    <w:basedOn w:val="4"/>
    <w:link w:val="42"/>
    <w:rsid w:val="006C7373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eastAsia="Times New Roman" w:hAnsi="Arial Narrow" w:cs="Arial Narrow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link w:val="41"/>
    <w:rsid w:val="006C7373"/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2106</Words>
  <Characters>12006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2019-07-29T10:28:00Z</dcterms:created>
  <dcterms:modified xsi:type="dcterms:W3CDTF">2019-07-29T10:29:00Z</dcterms:modified>
</cp:coreProperties>
</file>